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AF" w:rsidRPr="00FD27AF" w:rsidRDefault="00FD27AF" w:rsidP="00FD27AF">
      <w:pPr>
        <w:pStyle w:val="lfej"/>
        <w:jc w:val="center"/>
        <w:rPr>
          <w:rFonts w:ascii="Tahoma" w:hAnsi="Tahoma" w:cs="Tahoma"/>
          <w:sz w:val="20"/>
          <w:szCs w:val="20"/>
        </w:rPr>
      </w:pPr>
      <w:r w:rsidRPr="00FD27AF">
        <w:rPr>
          <w:rFonts w:ascii="Tahoma" w:hAnsi="Tahoma" w:cs="Tahoma"/>
          <w:sz w:val="20"/>
          <w:szCs w:val="20"/>
        </w:rPr>
        <w:t>Balatonfőkajári Közös Önkormányzati Hivatal</w:t>
      </w:r>
    </w:p>
    <w:p w:rsidR="00FD27AF" w:rsidRPr="00FD27AF" w:rsidRDefault="00FD27AF" w:rsidP="00FD27AF">
      <w:pPr>
        <w:pStyle w:val="lfej"/>
        <w:jc w:val="center"/>
        <w:rPr>
          <w:rFonts w:ascii="Tahoma" w:hAnsi="Tahoma" w:cs="Tahoma"/>
          <w:sz w:val="20"/>
          <w:szCs w:val="20"/>
        </w:rPr>
      </w:pPr>
      <w:r w:rsidRPr="00FD27AF">
        <w:rPr>
          <w:rFonts w:ascii="Tahoma" w:hAnsi="Tahoma" w:cs="Tahoma"/>
          <w:sz w:val="20"/>
          <w:szCs w:val="20"/>
        </w:rPr>
        <w:t>Balatonakarattyai Kirendeltsége</w:t>
      </w:r>
    </w:p>
    <w:p w:rsidR="00FD27AF" w:rsidRPr="00FD27AF" w:rsidRDefault="00FD27AF" w:rsidP="00FD27AF">
      <w:pPr>
        <w:pStyle w:val="lfej"/>
        <w:jc w:val="center"/>
        <w:rPr>
          <w:rFonts w:ascii="Tahoma" w:hAnsi="Tahoma" w:cs="Tahoma"/>
          <w:sz w:val="20"/>
          <w:szCs w:val="20"/>
        </w:rPr>
      </w:pPr>
      <w:r w:rsidRPr="00FD27AF">
        <w:rPr>
          <w:rFonts w:ascii="Tahoma" w:hAnsi="Tahoma" w:cs="Tahoma"/>
          <w:sz w:val="20"/>
          <w:szCs w:val="20"/>
        </w:rPr>
        <w:t>8172 Balatonakarattya, Iskola u. 7.</w:t>
      </w:r>
    </w:p>
    <w:p w:rsidR="00FD27AF" w:rsidRPr="00FD27AF" w:rsidRDefault="00FD27AF" w:rsidP="00FD27AF">
      <w:pPr>
        <w:pStyle w:val="lfej"/>
        <w:jc w:val="center"/>
        <w:rPr>
          <w:rFonts w:ascii="Tahoma" w:hAnsi="Tahoma" w:cs="Tahoma"/>
          <w:sz w:val="20"/>
          <w:szCs w:val="20"/>
        </w:rPr>
      </w:pPr>
      <w:hyperlink r:id="rId6" w:history="1">
        <w:r w:rsidRPr="00FD27AF">
          <w:rPr>
            <w:rStyle w:val="Hiperhivatkozs"/>
            <w:rFonts w:ascii="Tahoma" w:hAnsi="Tahoma" w:cs="Tahoma"/>
            <w:color w:val="auto"/>
            <w:sz w:val="20"/>
            <w:szCs w:val="20"/>
            <w:u w:val="none"/>
          </w:rPr>
          <w:t>Tel:06/88/656-677</w:t>
        </w:r>
        <w:r w:rsidRPr="00FD27AF">
          <w:rPr>
            <w:rStyle w:val="Hiperhivatkozs"/>
            <w:color w:val="auto"/>
            <w:u w:val="none"/>
          </w:rPr>
          <w:t>/605</w:t>
        </w:r>
      </w:hyperlink>
      <w:r w:rsidRPr="00FD27AF">
        <w:t xml:space="preserve"> mellék</w:t>
      </w:r>
    </w:p>
    <w:p w:rsidR="00FD27AF" w:rsidRPr="00FD27AF" w:rsidRDefault="00FD27AF" w:rsidP="00FD27AF">
      <w:pPr>
        <w:pStyle w:val="lfej"/>
        <w:jc w:val="center"/>
        <w:rPr>
          <w:rFonts w:ascii="Tahoma" w:hAnsi="Tahoma" w:cs="Tahoma"/>
          <w:sz w:val="20"/>
          <w:szCs w:val="20"/>
        </w:rPr>
      </w:pPr>
      <w:r w:rsidRPr="00FD27AF">
        <w:rPr>
          <w:rFonts w:ascii="Tahoma" w:hAnsi="Tahoma" w:cs="Tahoma"/>
          <w:sz w:val="20"/>
          <w:szCs w:val="20"/>
        </w:rPr>
        <w:t>e-mail:ado@balatonakarattya.hu</w:t>
      </w:r>
    </w:p>
    <w:p w:rsidR="00FD27AF" w:rsidRDefault="00FD27AF" w:rsidP="008123E1">
      <w:pPr>
        <w:pStyle w:val="Default"/>
        <w:jc w:val="center"/>
        <w:rPr>
          <w:b/>
          <w:bCs/>
          <w:sz w:val="32"/>
          <w:szCs w:val="32"/>
        </w:rPr>
      </w:pPr>
    </w:p>
    <w:p w:rsidR="008123E1" w:rsidRDefault="008123E1" w:rsidP="008123E1">
      <w:pPr>
        <w:pStyle w:val="Default"/>
        <w:jc w:val="center"/>
        <w:rPr>
          <w:sz w:val="32"/>
          <w:szCs w:val="32"/>
        </w:rPr>
      </w:pPr>
      <w:r>
        <w:rPr>
          <w:b/>
          <w:bCs/>
          <w:sz w:val="32"/>
          <w:szCs w:val="32"/>
        </w:rPr>
        <w:t>T Á J É K O Z T A T Ó</w:t>
      </w:r>
    </w:p>
    <w:p w:rsidR="008123E1" w:rsidRDefault="008123E1" w:rsidP="008123E1">
      <w:pPr>
        <w:pStyle w:val="Default"/>
        <w:jc w:val="center"/>
        <w:rPr>
          <w:b/>
          <w:bCs/>
          <w:sz w:val="23"/>
          <w:szCs w:val="23"/>
        </w:rPr>
      </w:pPr>
      <w:r>
        <w:rPr>
          <w:b/>
          <w:bCs/>
          <w:sz w:val="23"/>
          <w:szCs w:val="23"/>
        </w:rPr>
        <w:t>KATA adóalanyok HIPA bejelentéséről, bevallásáról</w:t>
      </w:r>
    </w:p>
    <w:p w:rsidR="008123E1" w:rsidRDefault="008123E1" w:rsidP="008123E1">
      <w:pPr>
        <w:pStyle w:val="Default"/>
        <w:jc w:val="center"/>
        <w:rPr>
          <w:sz w:val="23"/>
          <w:szCs w:val="23"/>
        </w:rPr>
      </w:pPr>
    </w:p>
    <w:p w:rsidR="008123E1" w:rsidRDefault="008123E1" w:rsidP="00FD27AF">
      <w:pPr>
        <w:pStyle w:val="Default"/>
        <w:jc w:val="both"/>
        <w:rPr>
          <w:sz w:val="22"/>
          <w:szCs w:val="22"/>
        </w:rPr>
      </w:pPr>
      <w:r>
        <w:rPr>
          <w:sz w:val="22"/>
          <w:szCs w:val="22"/>
        </w:rPr>
        <w:t xml:space="preserve">Az állami adóhatóságnál (továbbiakban NAV-nál) nyilvántartott 2012. évi CXLVII. törvény alapján a kisadózó vállalkozások tételes adója hatálya alá tartozók (továbbiakban KATA adóalanyok) az önkormányzati adóhatóságnál háromféle adózási mód közül választhatnak: </w:t>
      </w:r>
    </w:p>
    <w:p w:rsidR="008123E1" w:rsidRDefault="008123E1" w:rsidP="008123E1">
      <w:pPr>
        <w:pStyle w:val="Default"/>
        <w:rPr>
          <w:sz w:val="22"/>
          <w:szCs w:val="22"/>
        </w:rPr>
      </w:pPr>
    </w:p>
    <w:p w:rsidR="008123E1" w:rsidRDefault="008123E1" w:rsidP="008123E1">
      <w:pPr>
        <w:pStyle w:val="Default"/>
        <w:ind w:firstLine="708"/>
        <w:rPr>
          <w:sz w:val="22"/>
          <w:szCs w:val="22"/>
        </w:rPr>
      </w:pPr>
      <w:r>
        <w:rPr>
          <w:sz w:val="22"/>
          <w:szCs w:val="22"/>
        </w:rPr>
        <w:t xml:space="preserve">1. Htv. 39/B.§ (3) bekezdés alapján </w:t>
      </w:r>
      <w:r>
        <w:rPr>
          <w:b/>
          <w:bCs/>
          <w:sz w:val="22"/>
          <w:szCs w:val="22"/>
        </w:rPr>
        <w:t xml:space="preserve">- KATA adózás </w:t>
      </w:r>
    </w:p>
    <w:p w:rsidR="008123E1" w:rsidRDefault="008123E1" w:rsidP="008123E1">
      <w:pPr>
        <w:pStyle w:val="Default"/>
        <w:ind w:firstLine="708"/>
        <w:rPr>
          <w:sz w:val="22"/>
          <w:szCs w:val="22"/>
        </w:rPr>
      </w:pPr>
      <w:r>
        <w:rPr>
          <w:sz w:val="22"/>
          <w:szCs w:val="22"/>
        </w:rPr>
        <w:t xml:space="preserve">(Egyszerűsített hipa nyomtatvány) </w:t>
      </w:r>
    </w:p>
    <w:p w:rsidR="008123E1" w:rsidRDefault="008123E1" w:rsidP="008123E1">
      <w:pPr>
        <w:pStyle w:val="Default"/>
        <w:ind w:firstLine="708"/>
        <w:rPr>
          <w:sz w:val="22"/>
          <w:szCs w:val="22"/>
        </w:rPr>
      </w:pPr>
      <w:r>
        <w:rPr>
          <w:sz w:val="22"/>
          <w:szCs w:val="22"/>
        </w:rPr>
        <w:t xml:space="preserve">2. Htv. 39/A.§ (1) bekezdés b) pontja alapján adózók - </w:t>
      </w:r>
      <w:r>
        <w:rPr>
          <w:b/>
          <w:bCs/>
          <w:sz w:val="22"/>
          <w:szCs w:val="22"/>
        </w:rPr>
        <w:t xml:space="preserve">nettó árbevétel 80%-a </w:t>
      </w:r>
    </w:p>
    <w:p w:rsidR="008123E1" w:rsidRDefault="008123E1" w:rsidP="008123E1">
      <w:pPr>
        <w:pStyle w:val="Default"/>
        <w:ind w:firstLine="708"/>
        <w:rPr>
          <w:sz w:val="22"/>
          <w:szCs w:val="22"/>
        </w:rPr>
      </w:pPr>
      <w:r>
        <w:rPr>
          <w:sz w:val="22"/>
          <w:szCs w:val="22"/>
        </w:rPr>
        <w:t xml:space="preserve">(Hipa adóbevallás nyomtatvány + „I” betétlap) </w:t>
      </w:r>
    </w:p>
    <w:p w:rsidR="008123E1" w:rsidRDefault="008123E1" w:rsidP="008123E1">
      <w:pPr>
        <w:pStyle w:val="Default"/>
        <w:ind w:firstLine="708"/>
        <w:rPr>
          <w:sz w:val="22"/>
          <w:szCs w:val="22"/>
        </w:rPr>
      </w:pPr>
      <w:r>
        <w:rPr>
          <w:sz w:val="22"/>
          <w:szCs w:val="22"/>
        </w:rPr>
        <w:t xml:space="preserve">3. Htv. 39.§ (1) bekezdés alapján adózók - </w:t>
      </w:r>
      <w:r>
        <w:rPr>
          <w:b/>
          <w:bCs/>
          <w:sz w:val="22"/>
          <w:szCs w:val="22"/>
        </w:rPr>
        <w:t xml:space="preserve">tételes költségelszámolás </w:t>
      </w:r>
    </w:p>
    <w:p w:rsidR="008123E1" w:rsidRDefault="008123E1" w:rsidP="008123E1">
      <w:pPr>
        <w:pStyle w:val="Default"/>
        <w:ind w:firstLine="708"/>
        <w:rPr>
          <w:sz w:val="22"/>
          <w:szCs w:val="22"/>
        </w:rPr>
      </w:pPr>
      <w:r>
        <w:rPr>
          <w:sz w:val="22"/>
          <w:szCs w:val="22"/>
        </w:rPr>
        <w:t xml:space="preserve">(Hipa adóbevallás nyomtatvány + „A” betétlap) </w:t>
      </w:r>
    </w:p>
    <w:p w:rsidR="008123E1" w:rsidRDefault="008123E1" w:rsidP="008123E1">
      <w:pPr>
        <w:pStyle w:val="Default"/>
        <w:ind w:firstLine="708"/>
        <w:rPr>
          <w:sz w:val="22"/>
          <w:szCs w:val="22"/>
        </w:rPr>
      </w:pPr>
    </w:p>
    <w:p w:rsidR="008123E1" w:rsidRDefault="008123E1" w:rsidP="008123E1">
      <w:pPr>
        <w:pStyle w:val="Default"/>
        <w:rPr>
          <w:b/>
          <w:bCs/>
          <w:sz w:val="22"/>
          <w:szCs w:val="22"/>
        </w:rPr>
      </w:pPr>
      <w:r>
        <w:rPr>
          <w:b/>
          <w:bCs/>
          <w:sz w:val="22"/>
          <w:szCs w:val="22"/>
        </w:rPr>
        <w:t xml:space="preserve">Az első pont szerinti KATA adózásról az alábbiakban tájékozódhat. </w:t>
      </w:r>
    </w:p>
    <w:p w:rsidR="008123E1" w:rsidRDefault="008123E1" w:rsidP="008123E1">
      <w:pPr>
        <w:pStyle w:val="Default"/>
        <w:rPr>
          <w:sz w:val="22"/>
          <w:szCs w:val="22"/>
        </w:rPr>
      </w:pPr>
    </w:p>
    <w:p w:rsidR="008123E1" w:rsidRDefault="008123E1" w:rsidP="00FD27AF">
      <w:pPr>
        <w:pStyle w:val="Default"/>
        <w:jc w:val="both"/>
        <w:rPr>
          <w:sz w:val="22"/>
          <w:szCs w:val="22"/>
        </w:rPr>
      </w:pPr>
      <w:r>
        <w:rPr>
          <w:sz w:val="22"/>
          <w:szCs w:val="22"/>
        </w:rPr>
        <w:t>2014. január 1. napjától változott az 1990. évi helyi adókról szóló törvény (továbbiakban: Htv.), mely szerint a KATA adóalanyok teljes adóévre választhatják a helyi iparűzési adóban a kisadózó vállalkozások tételes adójára vonatkozó egyszerűsített, tételes adóalap-megállapítási módszert.</w:t>
      </w:r>
    </w:p>
    <w:p w:rsidR="008123E1" w:rsidRDefault="008123E1" w:rsidP="00FD27AF">
      <w:pPr>
        <w:pStyle w:val="Default"/>
        <w:jc w:val="both"/>
        <w:rPr>
          <w:sz w:val="22"/>
          <w:szCs w:val="22"/>
        </w:rPr>
      </w:pPr>
      <w:r>
        <w:rPr>
          <w:sz w:val="22"/>
          <w:szCs w:val="22"/>
        </w:rPr>
        <w:t xml:space="preserve"> </w:t>
      </w:r>
    </w:p>
    <w:p w:rsidR="008123E1" w:rsidRDefault="008123E1" w:rsidP="00FD27AF">
      <w:pPr>
        <w:pStyle w:val="Default"/>
        <w:jc w:val="both"/>
        <w:rPr>
          <w:sz w:val="22"/>
          <w:szCs w:val="22"/>
        </w:rPr>
      </w:pPr>
      <w:r>
        <w:rPr>
          <w:sz w:val="22"/>
          <w:szCs w:val="22"/>
        </w:rPr>
        <w:t>Ezek csak lehetőségek a KATA adóalanyok számára, nem kötelezőek, ám a kedvezőbb adóelőnnyel járó kisebb HIPA érvényesítése csak bejelentés/bevallás mellett lehetséges. A 2014-től módosuló szabályozás valamennyi hivatkozott tényállásra – amennyiben az adóelőnnyel a KATA alany élni kíván – bejelentési/bevallási kötelezettséget állapít meg az adózó számára ( (6), illetve (9) bekezdés).</w:t>
      </w:r>
    </w:p>
    <w:p w:rsidR="008123E1" w:rsidRDefault="008123E1" w:rsidP="00FD27AF">
      <w:pPr>
        <w:pStyle w:val="Default"/>
        <w:jc w:val="both"/>
        <w:rPr>
          <w:sz w:val="22"/>
          <w:szCs w:val="22"/>
        </w:rPr>
      </w:pPr>
      <w:r>
        <w:rPr>
          <w:sz w:val="22"/>
          <w:szCs w:val="22"/>
        </w:rPr>
        <w:t xml:space="preserve"> </w:t>
      </w:r>
    </w:p>
    <w:p w:rsidR="008123E1" w:rsidRDefault="008123E1" w:rsidP="00FD27AF">
      <w:pPr>
        <w:pStyle w:val="Default"/>
        <w:jc w:val="both"/>
        <w:rPr>
          <w:b/>
          <w:bCs/>
          <w:sz w:val="22"/>
          <w:szCs w:val="22"/>
        </w:rPr>
      </w:pPr>
      <w:r>
        <w:rPr>
          <w:sz w:val="22"/>
          <w:szCs w:val="22"/>
        </w:rPr>
        <w:t xml:space="preserve">Felhívjuk tisztelt adózóink figyelmét, hogy a Htv. 2014. január 1-jétől hatályos 39/B. § (9) bekezdése értelmében az adóalap egyszerűsített meghatározásának választását az adóévre </w:t>
      </w:r>
      <w:r>
        <w:rPr>
          <w:b/>
          <w:bCs/>
          <w:sz w:val="22"/>
          <w:szCs w:val="22"/>
        </w:rPr>
        <w:t xml:space="preserve">az önkormányzati adóhatóság által rendszeresített bejelentkezési nyomtatványon </w:t>
      </w:r>
      <w:r>
        <w:rPr>
          <w:sz w:val="22"/>
          <w:szCs w:val="22"/>
        </w:rPr>
        <w:t xml:space="preserve">(az V. pont kitöltésével) </w:t>
      </w:r>
      <w:r>
        <w:rPr>
          <w:b/>
          <w:bCs/>
          <w:sz w:val="22"/>
          <w:szCs w:val="22"/>
        </w:rPr>
        <w:t>a KATA hatálya alá tartozás kezdő napjától számított 15 napon belül, - annak elmulasztása esetén - követő év január 15-ig jelenti be az önkormányzati adóhatóság számára.</w:t>
      </w:r>
    </w:p>
    <w:p w:rsidR="008123E1" w:rsidRDefault="008123E1" w:rsidP="00FD27AF">
      <w:pPr>
        <w:pStyle w:val="Default"/>
        <w:jc w:val="both"/>
        <w:rPr>
          <w:sz w:val="22"/>
          <w:szCs w:val="22"/>
        </w:rPr>
      </w:pPr>
      <w:r>
        <w:rPr>
          <w:b/>
          <w:bCs/>
          <w:sz w:val="22"/>
          <w:szCs w:val="22"/>
        </w:rPr>
        <w:t xml:space="preserve"> </w:t>
      </w:r>
    </w:p>
    <w:p w:rsidR="008123E1" w:rsidRDefault="008123E1" w:rsidP="00FD27AF">
      <w:pPr>
        <w:pStyle w:val="Default"/>
        <w:jc w:val="both"/>
        <w:rPr>
          <w:b/>
          <w:bCs/>
          <w:sz w:val="22"/>
          <w:szCs w:val="22"/>
        </w:rPr>
      </w:pPr>
      <w:r>
        <w:rPr>
          <w:b/>
          <w:bCs/>
          <w:sz w:val="22"/>
          <w:szCs w:val="22"/>
        </w:rPr>
        <w:t xml:space="preserve">A vállalkozó/vállalkozás e döntése teljes adóévre vonatkozik, így adóéven belül változtatásra nincs lehetősége! </w:t>
      </w:r>
    </w:p>
    <w:p w:rsidR="008123E1" w:rsidRDefault="008123E1" w:rsidP="00FD27AF">
      <w:pPr>
        <w:pStyle w:val="Default"/>
        <w:jc w:val="both"/>
        <w:rPr>
          <w:sz w:val="22"/>
          <w:szCs w:val="22"/>
        </w:rPr>
      </w:pPr>
    </w:p>
    <w:p w:rsidR="008123E1" w:rsidRDefault="008123E1" w:rsidP="00FD27AF">
      <w:pPr>
        <w:pStyle w:val="Default"/>
        <w:jc w:val="both"/>
        <w:rPr>
          <w:b/>
          <w:bCs/>
          <w:sz w:val="22"/>
          <w:szCs w:val="22"/>
        </w:rPr>
      </w:pPr>
      <w:r>
        <w:rPr>
          <w:sz w:val="22"/>
          <w:szCs w:val="22"/>
        </w:rPr>
        <w:t xml:space="preserve">Amennyiben az adóalany a fenti adózási módot választja, </w:t>
      </w:r>
      <w:r>
        <w:rPr>
          <w:b/>
          <w:bCs/>
          <w:sz w:val="22"/>
          <w:szCs w:val="22"/>
        </w:rPr>
        <w:t xml:space="preserve">a megelőző időszakról záró adóbevallást kell tennie! </w:t>
      </w:r>
    </w:p>
    <w:p w:rsidR="008123E1" w:rsidRDefault="008123E1" w:rsidP="00FD27AF">
      <w:pPr>
        <w:pStyle w:val="Default"/>
        <w:jc w:val="both"/>
        <w:rPr>
          <w:sz w:val="22"/>
          <w:szCs w:val="22"/>
        </w:rPr>
      </w:pPr>
    </w:p>
    <w:p w:rsidR="008123E1" w:rsidRDefault="008123E1" w:rsidP="00FD27AF">
      <w:pPr>
        <w:pStyle w:val="Default"/>
        <w:jc w:val="both"/>
        <w:rPr>
          <w:sz w:val="20"/>
          <w:szCs w:val="20"/>
        </w:rPr>
      </w:pPr>
      <w:r>
        <w:rPr>
          <w:sz w:val="20"/>
          <w:szCs w:val="20"/>
        </w:rPr>
        <w:t xml:space="preserve">A fentiek értelmében a bejelentési határidő jogvesztő, a határidő elmulasztását az adózó csak igazolási kérelem előterjesztésével mentheti ki. </w:t>
      </w:r>
    </w:p>
    <w:p w:rsidR="008123E1" w:rsidRDefault="008123E1" w:rsidP="00FD27AF">
      <w:pPr>
        <w:pStyle w:val="Default"/>
        <w:jc w:val="both"/>
        <w:rPr>
          <w:sz w:val="20"/>
          <w:szCs w:val="20"/>
        </w:rPr>
      </w:pPr>
      <w:r>
        <w:rPr>
          <w:sz w:val="20"/>
          <w:szCs w:val="20"/>
        </w:rPr>
        <w:t xml:space="preserve">Abban az esetben, ha a KATA adóalany a Htv. 39/B. § (3) bekezdés szerint számított egyszerűsített adóalap-meghatározásról szóló választási szándékát a fenti határidőig nem jelezte, akkor csak a következő év január 15-éig nyilatkozhat erről a szándékáról. </w:t>
      </w:r>
    </w:p>
    <w:p w:rsidR="008123E1" w:rsidRDefault="008123E1" w:rsidP="00FD27AF">
      <w:pPr>
        <w:pStyle w:val="Default"/>
        <w:jc w:val="both"/>
        <w:rPr>
          <w:sz w:val="20"/>
          <w:szCs w:val="20"/>
        </w:rPr>
      </w:pPr>
      <w:r>
        <w:rPr>
          <w:sz w:val="20"/>
          <w:szCs w:val="20"/>
        </w:rPr>
        <w:t xml:space="preserve">A fenti szabály alól nem mentesül az a vállalkozó/vállalkozás, amely korábban áttért a KATA hatálya alá, de nem jelentkezett be határidőre (KATA hatálya alá tartozás kezdő napjától számított 15 napon belül) az önkormányzati adóhatósághoz és esedékesség után záró bevallás benyújtásával és évközi adóbejelentkezéssel akar KATA adóalannyá válni. Ez esetben is csak a következő évtől van erre lehetőség! </w:t>
      </w:r>
    </w:p>
    <w:p w:rsidR="00FD27AF" w:rsidRDefault="00FD27AF" w:rsidP="00FD27AF">
      <w:pPr>
        <w:pStyle w:val="Default"/>
        <w:jc w:val="both"/>
        <w:rPr>
          <w:sz w:val="20"/>
          <w:szCs w:val="20"/>
        </w:rPr>
      </w:pPr>
    </w:p>
    <w:p w:rsidR="00FD27AF" w:rsidRDefault="00FD27AF" w:rsidP="008123E1">
      <w:pPr>
        <w:pStyle w:val="Default"/>
        <w:rPr>
          <w:sz w:val="20"/>
          <w:szCs w:val="20"/>
        </w:rPr>
      </w:pPr>
    </w:p>
    <w:p w:rsidR="00FD27AF" w:rsidRDefault="00FD27AF" w:rsidP="00FD27AF">
      <w:pPr>
        <w:pStyle w:val="Default"/>
        <w:jc w:val="both"/>
        <w:rPr>
          <w:b/>
          <w:bCs/>
          <w:sz w:val="22"/>
          <w:szCs w:val="22"/>
        </w:rPr>
      </w:pPr>
    </w:p>
    <w:p w:rsidR="00FD27AF" w:rsidRDefault="00FD27AF" w:rsidP="00FD27AF">
      <w:pPr>
        <w:pStyle w:val="Default"/>
        <w:jc w:val="both"/>
        <w:rPr>
          <w:b/>
          <w:bCs/>
          <w:sz w:val="22"/>
          <w:szCs w:val="22"/>
        </w:rPr>
      </w:pPr>
    </w:p>
    <w:p w:rsidR="00FD27AF" w:rsidRDefault="008123E1" w:rsidP="00FD27AF">
      <w:pPr>
        <w:pStyle w:val="Default"/>
        <w:jc w:val="both"/>
        <w:rPr>
          <w:b/>
          <w:bCs/>
          <w:sz w:val="22"/>
          <w:szCs w:val="22"/>
        </w:rPr>
      </w:pPr>
      <w:r>
        <w:rPr>
          <w:b/>
          <w:bCs/>
          <w:sz w:val="22"/>
          <w:szCs w:val="22"/>
        </w:rPr>
        <w:t xml:space="preserve">A KATA alanyiság kezdő időpontját - a bejelentkezéssel egyidejűleg - a NAV által igazolt dokumentummal szíveskedjenek alátámasztani! </w:t>
      </w:r>
    </w:p>
    <w:p w:rsidR="00FD27AF" w:rsidRDefault="00FD27AF" w:rsidP="00FD27AF">
      <w:pPr>
        <w:pStyle w:val="Default"/>
        <w:jc w:val="both"/>
        <w:rPr>
          <w:b/>
          <w:bCs/>
          <w:sz w:val="22"/>
          <w:szCs w:val="22"/>
        </w:rPr>
      </w:pPr>
    </w:p>
    <w:p w:rsidR="008123E1" w:rsidRDefault="008123E1" w:rsidP="00FD27AF">
      <w:pPr>
        <w:pStyle w:val="Default"/>
        <w:jc w:val="both"/>
        <w:rPr>
          <w:color w:val="auto"/>
          <w:sz w:val="22"/>
          <w:szCs w:val="22"/>
        </w:rPr>
      </w:pPr>
      <w:r>
        <w:rPr>
          <w:b/>
          <w:bCs/>
          <w:color w:val="auto"/>
          <w:sz w:val="22"/>
          <w:szCs w:val="22"/>
        </w:rPr>
        <w:t xml:space="preserve">A helyi adókról szóló 1990. évi C. törvény (Htv.) 39/B. §-ának (3) bekezdése alapján a KATA hatálya alá tartozó vállalkozó jogosult arra, hogy helyi iparűzési adóalapját egy egyszerűsített adóalap-megállapítási módszer szerint állapítsa meg. Ennek lényege, hogy ezen módszer választása esetén, a helyi iparűzési adó alapja az adóalany székhelye és telephelye szerinti önkormányzatonként 2-2 millió forint. Ezt az adóalaprészt valamennyi, az adott vállalkozás székhelye és telephelye szerinti településhez hozzá kell rendelni </w:t>
      </w:r>
      <w:r>
        <w:rPr>
          <w:color w:val="auto"/>
          <w:sz w:val="22"/>
          <w:szCs w:val="22"/>
        </w:rPr>
        <w:t xml:space="preserve">(függetlenül attól, hogy az önkormányzat bevezette-e az iparűzési adót vagy sem). </w:t>
      </w:r>
    </w:p>
    <w:p w:rsidR="008123E1" w:rsidRDefault="008123E1" w:rsidP="00FD27AF">
      <w:pPr>
        <w:pStyle w:val="Default"/>
        <w:jc w:val="both"/>
        <w:rPr>
          <w:color w:val="auto"/>
          <w:sz w:val="22"/>
          <w:szCs w:val="22"/>
        </w:rPr>
      </w:pPr>
    </w:p>
    <w:p w:rsidR="008123E1" w:rsidRDefault="008123E1" w:rsidP="00FD27AF">
      <w:pPr>
        <w:pStyle w:val="Default"/>
        <w:jc w:val="both"/>
        <w:rPr>
          <w:color w:val="auto"/>
          <w:sz w:val="22"/>
          <w:szCs w:val="22"/>
        </w:rPr>
      </w:pPr>
      <w:r>
        <w:rPr>
          <w:color w:val="auto"/>
          <w:sz w:val="22"/>
          <w:szCs w:val="22"/>
        </w:rPr>
        <w:t xml:space="preserve">Ha az adóalany helyi iparűzési adókötelezettsége valamely településen az adóév egészében nem áll fenn, vagy a kisadózó vállalkozások tételes adójában az adófizetési kötelezettsége szünetel, akkor az adó önkormányzatonkénti alapja a 2 millió forintnak az adókötelezettség időtartama naptári napjai alapján arányosított része. </w:t>
      </w:r>
    </w:p>
    <w:p w:rsidR="008123E1" w:rsidRDefault="008123E1" w:rsidP="00FD27AF">
      <w:pPr>
        <w:pStyle w:val="Default"/>
        <w:jc w:val="both"/>
        <w:rPr>
          <w:b/>
          <w:bCs/>
          <w:color w:val="auto"/>
          <w:sz w:val="22"/>
          <w:szCs w:val="22"/>
        </w:rPr>
      </w:pPr>
    </w:p>
    <w:p w:rsidR="008123E1" w:rsidRDefault="008123E1" w:rsidP="00FD27AF">
      <w:pPr>
        <w:pStyle w:val="Default"/>
        <w:jc w:val="both"/>
        <w:rPr>
          <w:color w:val="auto"/>
          <w:sz w:val="22"/>
          <w:szCs w:val="22"/>
        </w:rPr>
      </w:pPr>
      <w:r>
        <w:rPr>
          <w:b/>
          <w:bCs/>
          <w:color w:val="auto"/>
          <w:sz w:val="22"/>
          <w:szCs w:val="22"/>
        </w:rPr>
        <w:t xml:space="preserve">Adóalap mentességi-határ: </w:t>
      </w:r>
      <w:r w:rsidRPr="008123E1">
        <w:rPr>
          <w:bCs/>
          <w:color w:val="auto"/>
          <w:sz w:val="22"/>
          <w:szCs w:val="22"/>
        </w:rPr>
        <w:t>Balatonakarattya</w:t>
      </w:r>
      <w:r>
        <w:rPr>
          <w:color w:val="auto"/>
          <w:sz w:val="22"/>
          <w:szCs w:val="22"/>
        </w:rPr>
        <w:t xml:space="preserve"> </w:t>
      </w:r>
      <w:r w:rsidR="006E7EF1">
        <w:rPr>
          <w:color w:val="auto"/>
          <w:sz w:val="22"/>
          <w:szCs w:val="22"/>
        </w:rPr>
        <w:t>Község</w:t>
      </w:r>
      <w:r>
        <w:rPr>
          <w:color w:val="auto"/>
          <w:sz w:val="22"/>
          <w:szCs w:val="22"/>
        </w:rPr>
        <w:t xml:space="preserve"> Önkormányzat K</w:t>
      </w:r>
      <w:r w:rsidR="006E7EF1">
        <w:rPr>
          <w:color w:val="auto"/>
          <w:sz w:val="22"/>
          <w:szCs w:val="22"/>
        </w:rPr>
        <w:t xml:space="preserve">épviseő-testülei ülésének </w:t>
      </w:r>
      <w:r>
        <w:rPr>
          <w:color w:val="auto"/>
          <w:sz w:val="22"/>
          <w:szCs w:val="22"/>
        </w:rPr>
        <w:t>a 3</w:t>
      </w:r>
      <w:r w:rsidR="006E7EF1">
        <w:rPr>
          <w:color w:val="auto"/>
          <w:sz w:val="22"/>
          <w:szCs w:val="22"/>
        </w:rPr>
        <w:t>/2014. (X.31</w:t>
      </w:r>
      <w:r>
        <w:rPr>
          <w:color w:val="auto"/>
          <w:sz w:val="22"/>
          <w:szCs w:val="22"/>
        </w:rPr>
        <w:t xml:space="preserve">.) önkormányzati rendelete a helyi adókról szóló </w:t>
      </w:r>
      <w:r w:rsidR="006E7EF1">
        <w:rPr>
          <w:color w:val="auto"/>
          <w:sz w:val="22"/>
          <w:szCs w:val="22"/>
        </w:rPr>
        <w:t>17</w:t>
      </w:r>
      <w:r>
        <w:rPr>
          <w:color w:val="auto"/>
          <w:sz w:val="22"/>
          <w:szCs w:val="22"/>
        </w:rPr>
        <w:t>.§-a értelmében: „Mentes az adó megfizetése alól az a vállalkozó, akinek/amelynek a Htv. 39/C.§ (2) bekezdése szerint számított vállalkozási szintű</w:t>
      </w:r>
      <w:r w:rsidR="006E7EF1">
        <w:rPr>
          <w:color w:val="auto"/>
          <w:sz w:val="22"/>
          <w:szCs w:val="22"/>
        </w:rPr>
        <w:t xml:space="preserve"> adóalapja nem haladja meg a 2</w:t>
      </w:r>
      <w:r>
        <w:rPr>
          <w:color w:val="auto"/>
          <w:sz w:val="22"/>
          <w:szCs w:val="22"/>
        </w:rPr>
        <w:t xml:space="preserve"> millió forintot. </w:t>
      </w:r>
    </w:p>
    <w:p w:rsidR="008123E1" w:rsidRDefault="008123E1" w:rsidP="00FD27AF">
      <w:pPr>
        <w:pStyle w:val="Default"/>
        <w:jc w:val="both"/>
        <w:rPr>
          <w:color w:val="auto"/>
          <w:sz w:val="22"/>
          <w:szCs w:val="22"/>
        </w:rPr>
      </w:pPr>
    </w:p>
    <w:p w:rsidR="008123E1" w:rsidRDefault="008123E1" w:rsidP="00FD27AF">
      <w:pPr>
        <w:pStyle w:val="Default"/>
        <w:jc w:val="both"/>
        <w:rPr>
          <w:color w:val="auto"/>
          <w:sz w:val="22"/>
          <w:szCs w:val="22"/>
        </w:rPr>
      </w:pPr>
      <w:r>
        <w:rPr>
          <w:color w:val="auto"/>
          <w:sz w:val="22"/>
          <w:szCs w:val="22"/>
        </w:rPr>
        <w:t xml:space="preserve">Amennyiben az adóalany – jogvesztő határidőn belül - bejelentkezik a Htv. 39/B. §. (3) bekezdés alapján KATA tételes adó hatálya alá, és </w:t>
      </w:r>
      <w:r w:rsidR="006E7EF1">
        <w:rPr>
          <w:b/>
          <w:bCs/>
          <w:color w:val="auto"/>
          <w:sz w:val="22"/>
          <w:szCs w:val="22"/>
        </w:rPr>
        <w:t>balatonakarattyai</w:t>
      </w:r>
      <w:r>
        <w:rPr>
          <w:b/>
          <w:bCs/>
          <w:color w:val="auto"/>
          <w:sz w:val="22"/>
          <w:szCs w:val="22"/>
        </w:rPr>
        <w:t xml:space="preserve"> önkormányzat illetékességi területén kívül más településen székhellyel/telephellyel nem rendelkezik, mentesül az adó megfizetése alól. </w:t>
      </w:r>
    </w:p>
    <w:p w:rsidR="008123E1" w:rsidRDefault="008123E1" w:rsidP="00FD27AF">
      <w:pPr>
        <w:pStyle w:val="Default"/>
        <w:jc w:val="both"/>
        <w:rPr>
          <w:b/>
          <w:bCs/>
          <w:color w:val="auto"/>
          <w:sz w:val="22"/>
          <w:szCs w:val="22"/>
        </w:rPr>
      </w:pPr>
    </w:p>
    <w:p w:rsidR="008123E1" w:rsidRDefault="008123E1" w:rsidP="00FD27AF">
      <w:pPr>
        <w:pStyle w:val="Default"/>
        <w:jc w:val="both"/>
        <w:rPr>
          <w:color w:val="auto"/>
          <w:sz w:val="22"/>
          <w:szCs w:val="22"/>
        </w:rPr>
      </w:pPr>
      <w:r>
        <w:rPr>
          <w:b/>
          <w:bCs/>
          <w:color w:val="auto"/>
          <w:sz w:val="22"/>
          <w:szCs w:val="22"/>
        </w:rPr>
        <w:t xml:space="preserve">Felhívjuk az adózó figyelmét, hogy </w:t>
      </w:r>
      <w:r>
        <w:rPr>
          <w:color w:val="auto"/>
          <w:sz w:val="22"/>
          <w:szCs w:val="22"/>
        </w:rPr>
        <w:t xml:space="preserve">a Htv. 39/B. § (6) bekezdése alapján a Htv. 39/B. § (3) bekezdése szerinti egyszerűsített adóalap-megállapítást alkalmazó </w:t>
      </w:r>
      <w:r>
        <w:rPr>
          <w:b/>
          <w:bCs/>
          <w:color w:val="auto"/>
          <w:sz w:val="22"/>
          <w:szCs w:val="22"/>
        </w:rPr>
        <w:t xml:space="preserve">KATA-alany köteles adóbevallást benyújtani az adóévet követő év január 15-ig, ha az önkormányzat rendelete alapján az adóévben adóalap-mentességre, adókedvezményre, vagy a Htv. alapján adókönnyítésre jogosult, s ezzel a jogával élni kíván. </w:t>
      </w:r>
    </w:p>
    <w:p w:rsidR="008123E1" w:rsidRDefault="008123E1" w:rsidP="00FD27AF">
      <w:pPr>
        <w:pStyle w:val="Default"/>
        <w:jc w:val="both"/>
        <w:rPr>
          <w:b/>
          <w:bCs/>
          <w:color w:val="auto"/>
          <w:sz w:val="22"/>
          <w:szCs w:val="22"/>
        </w:rPr>
      </w:pPr>
    </w:p>
    <w:p w:rsidR="008123E1" w:rsidRDefault="008123E1" w:rsidP="00FD27AF">
      <w:pPr>
        <w:pStyle w:val="Default"/>
        <w:jc w:val="both"/>
        <w:rPr>
          <w:color w:val="auto"/>
          <w:sz w:val="22"/>
          <w:szCs w:val="22"/>
        </w:rPr>
      </w:pPr>
      <w:r>
        <w:rPr>
          <w:b/>
          <w:bCs/>
          <w:color w:val="auto"/>
          <w:sz w:val="22"/>
          <w:szCs w:val="22"/>
        </w:rPr>
        <w:t xml:space="preserve">A fentiek alapján tehát minden évben az adóévet követő január 15-éig – bevallás benyújtásával - a mentességre jogosultságot meg kell erősíteni. </w:t>
      </w:r>
    </w:p>
    <w:p w:rsidR="008123E1" w:rsidRDefault="008123E1" w:rsidP="00FD27AF">
      <w:pPr>
        <w:pStyle w:val="Default"/>
        <w:jc w:val="both"/>
        <w:rPr>
          <w:b/>
          <w:bCs/>
          <w:color w:val="auto"/>
          <w:sz w:val="22"/>
          <w:szCs w:val="22"/>
        </w:rPr>
      </w:pPr>
    </w:p>
    <w:p w:rsidR="008123E1" w:rsidRDefault="008123E1" w:rsidP="00FD27AF">
      <w:pPr>
        <w:pStyle w:val="Default"/>
        <w:jc w:val="both"/>
        <w:rPr>
          <w:color w:val="auto"/>
          <w:sz w:val="22"/>
          <w:szCs w:val="22"/>
        </w:rPr>
      </w:pPr>
      <w:r>
        <w:rPr>
          <w:b/>
          <w:bCs/>
          <w:color w:val="auto"/>
          <w:sz w:val="22"/>
          <w:szCs w:val="22"/>
        </w:rPr>
        <w:t xml:space="preserve">A bevallásban a vállalkozási szintű adóalap meghatározásánál nem a tényleges árbevételt kell szerepeltetni. </w:t>
      </w:r>
      <w:r>
        <w:rPr>
          <w:color w:val="auto"/>
          <w:sz w:val="22"/>
          <w:szCs w:val="22"/>
        </w:rPr>
        <w:t xml:space="preserve">Amennyiben egy vállalkozásnak csak </w:t>
      </w:r>
      <w:r w:rsidR="006E7EF1">
        <w:rPr>
          <w:color w:val="auto"/>
          <w:sz w:val="22"/>
          <w:szCs w:val="22"/>
        </w:rPr>
        <w:t>Balatonakarattyán</w:t>
      </w:r>
      <w:r>
        <w:rPr>
          <w:color w:val="auto"/>
          <w:sz w:val="22"/>
          <w:szCs w:val="22"/>
        </w:rPr>
        <w:t xml:space="preserve"> van telephelye illetve székhelye </w:t>
      </w:r>
      <w:r>
        <w:rPr>
          <w:b/>
          <w:bCs/>
          <w:color w:val="auto"/>
          <w:sz w:val="22"/>
          <w:szCs w:val="22"/>
        </w:rPr>
        <w:t>a vállalkozási szintű adóalapja 2.</w:t>
      </w:r>
      <w:r w:rsidR="006E7EF1">
        <w:rPr>
          <w:b/>
          <w:bCs/>
          <w:color w:val="auto"/>
          <w:sz w:val="22"/>
          <w:szCs w:val="22"/>
        </w:rPr>
        <w:t>0</w:t>
      </w:r>
      <w:r>
        <w:rPr>
          <w:b/>
          <w:bCs/>
          <w:color w:val="auto"/>
          <w:sz w:val="22"/>
          <w:szCs w:val="22"/>
        </w:rPr>
        <w:t xml:space="preserve">00.000,- Ft/év illetve annak időarányos része. </w:t>
      </w:r>
      <w:r>
        <w:rPr>
          <w:color w:val="auto"/>
          <w:sz w:val="22"/>
          <w:szCs w:val="22"/>
        </w:rPr>
        <w:t xml:space="preserve">Ebben az esetben a fizetendő iparűzési adója nulla. </w:t>
      </w:r>
    </w:p>
    <w:p w:rsidR="008123E1" w:rsidRDefault="008123E1" w:rsidP="00FD27AF">
      <w:pPr>
        <w:pStyle w:val="Default"/>
        <w:jc w:val="both"/>
        <w:rPr>
          <w:color w:val="auto"/>
          <w:sz w:val="22"/>
          <w:szCs w:val="22"/>
        </w:rPr>
      </w:pPr>
    </w:p>
    <w:p w:rsidR="008123E1" w:rsidRDefault="008123E1" w:rsidP="00FD27AF">
      <w:pPr>
        <w:pStyle w:val="Default"/>
        <w:jc w:val="both"/>
        <w:rPr>
          <w:color w:val="auto"/>
          <w:sz w:val="22"/>
          <w:szCs w:val="22"/>
        </w:rPr>
      </w:pPr>
      <w:r>
        <w:rPr>
          <w:color w:val="auto"/>
          <w:sz w:val="22"/>
          <w:szCs w:val="22"/>
        </w:rPr>
        <w:t xml:space="preserve">Amennyiben az adózó tevékenysége (vagy csak KATA adóalanyisága) év közben megszűnik ill. adózó a vállalkozását szünetelteti, </w:t>
      </w:r>
      <w:r>
        <w:rPr>
          <w:b/>
          <w:bCs/>
          <w:color w:val="auto"/>
          <w:sz w:val="22"/>
          <w:szCs w:val="22"/>
        </w:rPr>
        <w:t xml:space="preserve">15 napon belül záró bevallást kell benyújtani. </w:t>
      </w:r>
    </w:p>
    <w:p w:rsidR="008123E1" w:rsidRDefault="008123E1" w:rsidP="00FD27AF">
      <w:pPr>
        <w:pStyle w:val="Default"/>
        <w:jc w:val="both"/>
        <w:rPr>
          <w:color w:val="auto"/>
          <w:sz w:val="22"/>
          <w:szCs w:val="22"/>
        </w:rPr>
      </w:pPr>
    </w:p>
    <w:p w:rsidR="008123E1" w:rsidRDefault="008123E1" w:rsidP="00FD27AF">
      <w:pPr>
        <w:pStyle w:val="Default"/>
        <w:jc w:val="both"/>
        <w:rPr>
          <w:color w:val="auto"/>
          <w:sz w:val="22"/>
          <w:szCs w:val="22"/>
        </w:rPr>
      </w:pPr>
      <w:r>
        <w:rPr>
          <w:color w:val="auto"/>
          <w:sz w:val="22"/>
          <w:szCs w:val="22"/>
        </w:rPr>
        <w:t xml:space="preserve">Felhívjuk </w:t>
      </w:r>
      <w:r>
        <w:rPr>
          <w:b/>
          <w:bCs/>
          <w:color w:val="auto"/>
          <w:sz w:val="22"/>
          <w:szCs w:val="22"/>
        </w:rPr>
        <w:t>a szüneteltetésből visszalépő KATA adózó figyelmét</w:t>
      </w:r>
      <w:r>
        <w:rPr>
          <w:color w:val="auto"/>
          <w:sz w:val="22"/>
          <w:szCs w:val="22"/>
        </w:rPr>
        <w:t xml:space="preserve">, hogy a bejelentkezés nyomtatványon feltétlenül nyilatkozzon az V. pontban. </w:t>
      </w:r>
    </w:p>
    <w:p w:rsidR="008123E1" w:rsidRDefault="008123E1" w:rsidP="00FD27AF">
      <w:pPr>
        <w:pStyle w:val="Default"/>
        <w:jc w:val="both"/>
        <w:rPr>
          <w:color w:val="auto"/>
          <w:sz w:val="22"/>
          <w:szCs w:val="22"/>
        </w:rPr>
      </w:pPr>
    </w:p>
    <w:p w:rsidR="008123E1" w:rsidRDefault="008123E1" w:rsidP="00FD27AF">
      <w:pPr>
        <w:pStyle w:val="Default"/>
        <w:jc w:val="both"/>
        <w:rPr>
          <w:color w:val="auto"/>
          <w:sz w:val="22"/>
          <w:szCs w:val="22"/>
        </w:rPr>
      </w:pPr>
      <w:r>
        <w:rPr>
          <w:color w:val="auto"/>
          <w:sz w:val="22"/>
          <w:szCs w:val="22"/>
        </w:rPr>
        <w:t xml:space="preserve">Köszönjük, hogy tájékoztatónkat elolvasta és bejelentési kötelezettségét időben teljesíti. </w:t>
      </w:r>
    </w:p>
    <w:p w:rsidR="008123E1" w:rsidRDefault="008123E1" w:rsidP="00FD27AF"/>
    <w:p w:rsidR="009D0D1A" w:rsidRPr="00FD27AF" w:rsidRDefault="008123E1" w:rsidP="008123E1">
      <w:pPr>
        <w:rPr>
          <w:rFonts w:ascii="Tahoma" w:hAnsi="Tahoma" w:cs="Tahoma"/>
        </w:rPr>
      </w:pPr>
      <w:r w:rsidRPr="00FD27AF">
        <w:rPr>
          <w:rFonts w:ascii="Tahoma" w:hAnsi="Tahoma" w:cs="Tahoma"/>
        </w:rPr>
        <w:t>Amennyiben további kérdése van, forduljon munkatárs</w:t>
      </w:r>
      <w:r w:rsidR="006E7EF1" w:rsidRPr="00FD27AF">
        <w:rPr>
          <w:rFonts w:ascii="Tahoma" w:hAnsi="Tahoma" w:cs="Tahoma"/>
        </w:rPr>
        <w:t>u</w:t>
      </w:r>
      <w:r w:rsidRPr="00FD27AF">
        <w:rPr>
          <w:rFonts w:ascii="Tahoma" w:hAnsi="Tahoma" w:cs="Tahoma"/>
        </w:rPr>
        <w:t>nkhoz.</w:t>
      </w:r>
    </w:p>
    <w:sectPr w:rsidR="009D0D1A" w:rsidRPr="00FD27AF" w:rsidSect="00FD27AF">
      <w:pgSz w:w="11906" w:h="16838"/>
      <w:pgMar w:top="567" w:right="1417" w:bottom="851"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1EF" w:rsidRDefault="00C061EF" w:rsidP="008123E1">
      <w:r>
        <w:separator/>
      </w:r>
    </w:p>
  </w:endnote>
  <w:endnote w:type="continuationSeparator" w:id="1">
    <w:p w:rsidR="00C061EF" w:rsidRDefault="00C061EF" w:rsidP="008123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1EF" w:rsidRDefault="00C061EF" w:rsidP="008123E1">
      <w:r>
        <w:separator/>
      </w:r>
    </w:p>
  </w:footnote>
  <w:footnote w:type="continuationSeparator" w:id="1">
    <w:p w:rsidR="00C061EF" w:rsidRDefault="00C061EF" w:rsidP="008123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1C8C"/>
    <w:rsid w:val="00161C8C"/>
    <w:rsid w:val="00404AB0"/>
    <w:rsid w:val="005A2BFF"/>
    <w:rsid w:val="006E7EF1"/>
    <w:rsid w:val="00740896"/>
    <w:rsid w:val="0078363C"/>
    <w:rsid w:val="008123E1"/>
    <w:rsid w:val="008600E0"/>
    <w:rsid w:val="00860D0F"/>
    <w:rsid w:val="009C1312"/>
    <w:rsid w:val="009D0D1A"/>
    <w:rsid w:val="00C061EF"/>
    <w:rsid w:val="00C92E37"/>
    <w:rsid w:val="00F049C3"/>
    <w:rsid w:val="00FD27A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0D1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61C8C"/>
    <w:pPr>
      <w:autoSpaceDE w:val="0"/>
      <w:autoSpaceDN w:val="0"/>
      <w:adjustRightInd w:val="0"/>
      <w:jc w:val="left"/>
    </w:pPr>
    <w:rPr>
      <w:rFonts w:ascii="Tahoma" w:hAnsi="Tahoma" w:cs="Tahoma"/>
      <w:color w:val="000000"/>
      <w:sz w:val="24"/>
      <w:szCs w:val="24"/>
    </w:rPr>
  </w:style>
  <w:style w:type="paragraph" w:styleId="lfej">
    <w:name w:val="header"/>
    <w:basedOn w:val="Norml"/>
    <w:link w:val="lfejChar"/>
    <w:uiPriority w:val="99"/>
    <w:unhideWhenUsed/>
    <w:rsid w:val="008123E1"/>
    <w:pPr>
      <w:tabs>
        <w:tab w:val="center" w:pos="4536"/>
        <w:tab w:val="right" w:pos="9072"/>
      </w:tabs>
    </w:pPr>
  </w:style>
  <w:style w:type="character" w:customStyle="1" w:styleId="lfejChar">
    <w:name w:val="Élőfej Char"/>
    <w:basedOn w:val="Bekezdsalapbettpusa"/>
    <w:link w:val="lfej"/>
    <w:uiPriority w:val="99"/>
    <w:rsid w:val="008123E1"/>
  </w:style>
  <w:style w:type="paragraph" w:styleId="llb">
    <w:name w:val="footer"/>
    <w:basedOn w:val="Norml"/>
    <w:link w:val="llbChar"/>
    <w:uiPriority w:val="99"/>
    <w:semiHidden/>
    <w:unhideWhenUsed/>
    <w:rsid w:val="008123E1"/>
    <w:pPr>
      <w:tabs>
        <w:tab w:val="center" w:pos="4536"/>
        <w:tab w:val="right" w:pos="9072"/>
      </w:tabs>
    </w:pPr>
  </w:style>
  <w:style w:type="character" w:customStyle="1" w:styleId="llbChar">
    <w:name w:val="Élőláb Char"/>
    <w:basedOn w:val="Bekezdsalapbettpusa"/>
    <w:link w:val="llb"/>
    <w:uiPriority w:val="99"/>
    <w:semiHidden/>
    <w:rsid w:val="008123E1"/>
  </w:style>
  <w:style w:type="character" w:styleId="Hiperhivatkozs">
    <w:name w:val="Hyperlink"/>
    <w:basedOn w:val="Bekezdsalapbettpusa"/>
    <w:uiPriority w:val="99"/>
    <w:unhideWhenUsed/>
    <w:rsid w:val="008123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6/88/656-677/60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780</Words>
  <Characters>5388</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2017-01-11T09:36:00Z</cp:lastPrinted>
  <dcterms:created xsi:type="dcterms:W3CDTF">2016-01-07T09:35:00Z</dcterms:created>
  <dcterms:modified xsi:type="dcterms:W3CDTF">2017-01-11T09:37:00Z</dcterms:modified>
</cp:coreProperties>
</file>