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064204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13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</w:t>
      </w:r>
      <w:r w:rsidR="00064204">
        <w:rPr>
          <w:rFonts w:ascii="Times New Roman" w:eastAsia="Times New Roman" w:hAnsi="Times New Roman" w:cs="Times New Roman"/>
          <w:sz w:val="24"/>
          <w:szCs w:val="24"/>
          <w:lang w:eastAsia="hu-HU"/>
        </w:rPr>
        <w:t>7-e</w:t>
      </w:r>
      <w:bookmarkStart w:id="0" w:name="_GoBack"/>
      <w:bookmarkEnd w:id="0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0619DB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Vagyonrendelet megalkotása.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0C68A6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C946D0" w:rsidRDefault="00C946D0" w:rsidP="00C946D0">
      <w:pPr>
        <w:pStyle w:val="NormlWeb"/>
        <w:jc w:val="both"/>
        <w:rPr>
          <w:b/>
        </w:rPr>
      </w:pPr>
    </w:p>
    <w:p w:rsidR="00B47BAE" w:rsidRDefault="00B47BAE" w:rsidP="00C946D0">
      <w:pPr>
        <w:pStyle w:val="NormlWeb"/>
        <w:jc w:val="both"/>
        <w:rPr>
          <w:b/>
        </w:rPr>
      </w:pPr>
      <w:r w:rsidRPr="00B47BAE">
        <w:rPr>
          <w:b/>
        </w:rPr>
        <w:t>Tisztelt Képviselő-testület!</w:t>
      </w: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Képviselő-testülete a nemzeti vagyonról szóló 2011. évi CXCVI. törvény 3. § (1) bekezdés 6. pontjában, 6. § (5) bekezdésében, 6. § (6) bekezdésében, 11. § (16) bekezdésében, 13. § (1) bekezdésében, 18. § (1) bekezdésében; a Magyarország helyi önkormányzatairól szóló 2011. évi CLXXXIX. törvény 107. §.</w:t>
      </w:r>
      <w:proofErr w:type="spellStart"/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, 109. § (4) bekezdésében, az államháztartásról szóló 2011. évi CXCV. törvény 97. § (2) bekezdésében foglalt felhatalmazás alapján, Magyarország Alaptörvényének 32. cikk (1) bekezdés a) pontjában meghatározott feladatkörében eljárva a következőket rendeli el:</w:t>
      </w:r>
    </w:p>
    <w:p w:rsidR="000619DB" w:rsidRPr="000619DB" w:rsidRDefault="000619DB" w:rsidP="0006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rendelet hatálya Balatonakarattya Község Önkormányzata (a továbbiakban: önkormányzat) tulajdonában álló vagyonelemekre terjed ki a tulajdoni hányad mértékétől függetlenül. </w:t>
      </w:r>
      <w:r w:rsidRPr="000619DB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 xml:space="preserve"> </w:t>
      </w: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kiterjed </w:t>
      </w:r>
    </w:p>
    <w:p w:rsidR="000619DB" w:rsidRPr="000619DB" w:rsidRDefault="000619DB" w:rsidP="000619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kizárólagos tulajdonában álló ingatlanokra;</w:t>
      </w:r>
    </w:p>
    <w:p w:rsidR="000619DB" w:rsidRPr="000619DB" w:rsidRDefault="000619DB" w:rsidP="000619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nem kizárólagos tulajdonában álló ingatlanokra;</w:t>
      </w:r>
    </w:p>
    <w:p w:rsidR="000619DB" w:rsidRPr="000619DB" w:rsidRDefault="000619DB" w:rsidP="000619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vagy résztulajdonában álló ingóságokra, pénzügyi eszközökre, társasági részesedésekre, társulásba vitt vagyonra, gazdasági társaságba vitt vagyonra;</w:t>
      </w:r>
    </w:p>
    <w:p w:rsidR="000619DB" w:rsidRPr="000619DB" w:rsidRDefault="000619DB" w:rsidP="000619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alapított és fenntartott költségvetési szervek és intézmények vagyonára;</w:t>
      </w:r>
    </w:p>
    <w:p w:rsidR="000619DB" w:rsidRPr="000619DB" w:rsidRDefault="000619DB" w:rsidP="000619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Önkormányzatot illető vagyoni értékű jogokra.</w:t>
      </w:r>
    </w:p>
    <w:p w:rsidR="000619DB" w:rsidRPr="000619DB" w:rsidRDefault="000619DB" w:rsidP="0006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9DB" w:rsidRPr="000619DB" w:rsidRDefault="000619DB" w:rsidP="0006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személyi hatálya</w:t>
      </w:r>
    </w:p>
    <w:p w:rsidR="000619DB" w:rsidRPr="000619DB" w:rsidRDefault="000619DB" w:rsidP="0006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</w:t>
      </w:r>
    </w:p>
    <w:p w:rsidR="000619DB" w:rsidRPr="000619DB" w:rsidRDefault="000619DB" w:rsidP="000619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önkormányzatra, </w:t>
      </w:r>
    </w:p>
    <w:p w:rsidR="000619DB" w:rsidRPr="000619DB" w:rsidRDefault="000619DB" w:rsidP="000619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által alapított és fenntartott költségvetési szervekre, </w:t>
      </w:r>
    </w:p>
    <w:p w:rsidR="000619DB" w:rsidRPr="000619DB" w:rsidRDefault="000619DB" w:rsidP="000619D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vagyon kezelőjére, használóira, hasznosítóira. </w:t>
      </w:r>
    </w:p>
    <w:p w:rsidR="000619DB" w:rsidRPr="000619DB" w:rsidRDefault="000619DB" w:rsidP="000619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vagyona</w:t>
      </w: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vagyon áll: </w:t>
      </w:r>
    </w:p>
    <w:p w:rsidR="000619DB" w:rsidRPr="000619DB" w:rsidRDefault="000619DB" w:rsidP="000619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törzsvagyon,</w:t>
      </w:r>
    </w:p>
    <w:p w:rsidR="000619DB" w:rsidRPr="000619DB" w:rsidRDefault="000619DB" w:rsidP="000619D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forgalomképtelen törzsvagyon, </w:t>
      </w:r>
    </w:p>
    <w:p w:rsidR="000619DB" w:rsidRPr="000619DB" w:rsidRDefault="000619DB" w:rsidP="000619D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) korlátozottan forgalomképes törzsvagyon</w:t>
      </w:r>
    </w:p>
    <w:p w:rsidR="000619DB" w:rsidRPr="000619DB" w:rsidRDefault="000619DB" w:rsidP="000619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forgalomképes üzleti vagyon.</w:t>
      </w: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törzsvagyona az önkormányzati vagyon azon része, amely közvetlenül a kötelező önkormányzati feladatkör ellátását vagy hatáskör gyakorlását szolgálja. Az Önkormányzat forgalomképtelen törzsvagyonába tartoznak: </w:t>
      </w:r>
    </w:p>
    <w:p w:rsidR="000619DB" w:rsidRPr="000619DB" w:rsidRDefault="000619DB" w:rsidP="000619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közutak és műtárgyaik;</w:t>
      </w:r>
    </w:p>
    <w:p w:rsidR="000619DB" w:rsidRPr="000619DB" w:rsidRDefault="000619DB" w:rsidP="000619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tulajdonában álló terek, parkok;</w:t>
      </w:r>
    </w:p>
    <w:p w:rsidR="000619DB" w:rsidRPr="000619DB" w:rsidRDefault="000619DB" w:rsidP="000619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tulajdonában álló vizek, közcélú vízi létesítmények.</w:t>
      </w:r>
    </w:p>
    <w:p w:rsidR="000619DB" w:rsidRPr="000619DB" w:rsidRDefault="000619DB" w:rsidP="000619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Nemzetgazdasági szempontból kiemelt jelentőségű nemzeti vagyonnak minősülő vagyonelemet a jelen rendelet nem határoz meg.</w:t>
      </w:r>
    </w:p>
    <w:p w:rsidR="000619DB" w:rsidRPr="000619DB" w:rsidRDefault="000619DB" w:rsidP="000619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forgalomképtelen önkormányzati törzsvagyon </w:t>
      </w:r>
    </w:p>
    <w:p w:rsidR="000619DB" w:rsidRPr="000619DB" w:rsidRDefault="000619DB" w:rsidP="000619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elidegeníthető, </w:t>
      </w:r>
    </w:p>
    <w:p w:rsidR="000619DB" w:rsidRPr="000619DB" w:rsidRDefault="000619DB" w:rsidP="000619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terhelhető meg, kivéve a jogszabályon alapuló használati vagy szolgalmi jogot, továbbá a vagyonkezelői jogot,</w:t>
      </w:r>
    </w:p>
    <w:p w:rsidR="000619DB" w:rsidRPr="000619DB" w:rsidRDefault="000619DB" w:rsidP="000619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vállalkozásba nem vihető,</w:t>
      </w:r>
    </w:p>
    <w:p w:rsidR="000619DB" w:rsidRPr="000619DB" w:rsidRDefault="000619DB" w:rsidP="000619D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követelés biztosítéka, tartozás fedezete.</w:t>
      </w: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Korlátozottan forgalomképes törzsvagyonnak minősülnek a forgalomképtelen törzsvagyonba nem tartozó vagyonelemek.</w:t>
      </w: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korlátozottan forgalomképes törzsvagyonát képezi </w:t>
      </w:r>
      <w:proofErr w:type="gramStart"/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19DB" w:rsidRPr="000619DB" w:rsidRDefault="000619DB" w:rsidP="000619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tulajdonában álló közmű;</w:t>
      </w:r>
    </w:p>
    <w:p w:rsidR="000619DB" w:rsidRPr="000619DB" w:rsidRDefault="000619DB" w:rsidP="000619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tulajdonában álló a helyi önkormányzat képviselő-testülete és szervei elhelyezését, továbbá a helyi önkormányzat által fenntartott közfeladatot ellátó intézmény, költségvetési szerv elhelyezését, valamint azok feladatának ellátását szolgáló épület, épületrész;</w:t>
      </w:r>
    </w:p>
    <w:p w:rsidR="000619DB" w:rsidRPr="000619DB" w:rsidRDefault="000619DB" w:rsidP="000619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vagyonelemek, amelyet az önkormányzat rendelete korlátozottan forgalomképes vagyonelemként állapít meg. </w:t>
      </w: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 korlátozottan forgalomképes vagyonelemek hasznosítása rendeltetésük sérelmét nem eredményeztetheti, elidegenítésükre e rendelet keretei között akkor van lehetőség, ha a vagyonelem a közfeladat ellátáshoz feleslegessé válik vagy megszűnik a közfeladat ellátásának kötelezettsége, amelyre tekintettel jogszabály vagy a tulajdonosi joggyakorló a vagyonelem korlátozott forgalomképességét megállapította.</w:t>
      </w:r>
    </w:p>
    <w:p w:rsidR="000619DB" w:rsidRPr="000619DB" w:rsidRDefault="000619DB" w:rsidP="000619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 (1) bekezdésben foglalt tényállás megállapítása a képviselő-testület kizárólagos hatáskörébe tartozik.</w:t>
      </w:r>
    </w:p>
    <w:p w:rsidR="000619DB" w:rsidRPr="000619DB" w:rsidRDefault="000619DB" w:rsidP="000619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törzsvagyon körébe tartozó vagyonelemek használói kötelesek a tőlük elvárható gondossággal eljárni a használat, illetve üzemeltetésért a használó intézmények, illetve gazdasági társaságok vezetői felelnek.</w:t>
      </w: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Üzleti vagyonnak minősül mindazon vagyon, amely nem tartozik a törzsvagyonba, illetve a korlátozottan forgalomképes vagyonba. </w:t>
      </w:r>
    </w:p>
    <w:p w:rsidR="000619DB" w:rsidRPr="000619DB" w:rsidRDefault="000619DB" w:rsidP="000619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forgalomképes üzleti vagyonaként besorolt önkormányzat vagyontárgy elidegenítése, megterhelése, vállalkozásba vitele, továbbá hasznosítása a jelen rendeletben meghatározottak szerint történik.</w:t>
      </w: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vagyonát </w:t>
      </w:r>
      <w:r w:rsidRPr="000619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„A számvitelről”</w:t>
      </w: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2000 évi C. törvény szerinti értéken kell nyilvántartani. </w:t>
      </w: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vagyonkimutatás tartalma tekintetében „</w:t>
      </w:r>
      <w:r w:rsidRPr="000619D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államháztartás számviteléről”</w:t>
      </w:r>
      <w:r w:rsidRPr="00061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4/2013 (I.11.) Korm. rendelet szabályai az irányadóak.</w:t>
      </w:r>
    </w:p>
    <w:p w:rsidR="000619DB" w:rsidRPr="000619DB" w:rsidRDefault="000619DB" w:rsidP="0006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9DB" w:rsidRPr="000619DB" w:rsidRDefault="000619DB" w:rsidP="0006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9DB" w:rsidRPr="000619DB" w:rsidRDefault="000619DB" w:rsidP="0006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D0" w:rsidRPr="002E3EC2" w:rsidRDefault="00C946D0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F4" w:rsidRDefault="00F158F4" w:rsidP="00B47BAE">
      <w:pPr>
        <w:spacing w:after="0" w:line="240" w:lineRule="auto"/>
      </w:pPr>
      <w:r>
        <w:separator/>
      </w:r>
    </w:p>
  </w:endnote>
  <w:endnote w:type="continuationSeparator" w:id="0">
    <w:p w:rsidR="00F158F4" w:rsidRDefault="00F158F4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F4" w:rsidRDefault="00F158F4" w:rsidP="00B47BAE">
      <w:pPr>
        <w:spacing w:after="0" w:line="240" w:lineRule="auto"/>
      </w:pPr>
      <w:r>
        <w:separator/>
      </w:r>
    </w:p>
  </w:footnote>
  <w:footnote w:type="continuationSeparator" w:id="0">
    <w:p w:rsidR="00F158F4" w:rsidRDefault="00F158F4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064204">
          <w:rPr>
            <w:noProof/>
          </w:rPr>
          <w:t>3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5E27"/>
    <w:multiLevelType w:val="hybridMultilevel"/>
    <w:tmpl w:val="E870A2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6FF8"/>
    <w:multiLevelType w:val="hybridMultilevel"/>
    <w:tmpl w:val="837A63C6"/>
    <w:lvl w:ilvl="0" w:tplc="2C228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62ED"/>
    <w:multiLevelType w:val="hybridMultilevel"/>
    <w:tmpl w:val="ADC00DB6"/>
    <w:lvl w:ilvl="0" w:tplc="401CF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3805"/>
    <w:multiLevelType w:val="hybridMultilevel"/>
    <w:tmpl w:val="A238D1A0"/>
    <w:lvl w:ilvl="0" w:tplc="6FBCE3C4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C676A"/>
    <w:multiLevelType w:val="hybridMultilevel"/>
    <w:tmpl w:val="9348D3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5770"/>
    <w:multiLevelType w:val="hybridMultilevel"/>
    <w:tmpl w:val="D7F2EF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582E"/>
    <w:multiLevelType w:val="hybridMultilevel"/>
    <w:tmpl w:val="2AE62256"/>
    <w:lvl w:ilvl="0" w:tplc="0542F69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72569"/>
    <w:multiLevelType w:val="hybridMultilevel"/>
    <w:tmpl w:val="CC043BEC"/>
    <w:lvl w:ilvl="0" w:tplc="2C228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3ED6"/>
    <w:multiLevelType w:val="hybridMultilevel"/>
    <w:tmpl w:val="3EC0DD34"/>
    <w:lvl w:ilvl="0" w:tplc="3CCA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F03A6"/>
    <w:multiLevelType w:val="hybridMultilevel"/>
    <w:tmpl w:val="CED20922"/>
    <w:lvl w:ilvl="0" w:tplc="3CCA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F7AAB"/>
    <w:multiLevelType w:val="hybridMultilevel"/>
    <w:tmpl w:val="76E4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0CAD"/>
    <w:multiLevelType w:val="hybridMultilevel"/>
    <w:tmpl w:val="0C4C10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23F76"/>
    <w:multiLevelType w:val="hybridMultilevel"/>
    <w:tmpl w:val="01346F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619DB"/>
    <w:rsid w:val="00064204"/>
    <w:rsid w:val="000A4427"/>
    <w:rsid w:val="000C68A6"/>
    <w:rsid w:val="000E6FF5"/>
    <w:rsid w:val="00111FC5"/>
    <w:rsid w:val="001A27DD"/>
    <w:rsid w:val="0022461E"/>
    <w:rsid w:val="003142F2"/>
    <w:rsid w:val="00356D1D"/>
    <w:rsid w:val="0037457F"/>
    <w:rsid w:val="005164FF"/>
    <w:rsid w:val="00545AB2"/>
    <w:rsid w:val="00575183"/>
    <w:rsid w:val="005B7750"/>
    <w:rsid w:val="00633CE7"/>
    <w:rsid w:val="00665F1E"/>
    <w:rsid w:val="00675A69"/>
    <w:rsid w:val="007805C4"/>
    <w:rsid w:val="00782FFC"/>
    <w:rsid w:val="007C0B11"/>
    <w:rsid w:val="008819B9"/>
    <w:rsid w:val="008F2BAE"/>
    <w:rsid w:val="00967FB3"/>
    <w:rsid w:val="0099052C"/>
    <w:rsid w:val="009E7514"/>
    <w:rsid w:val="00A01D10"/>
    <w:rsid w:val="00AB0F51"/>
    <w:rsid w:val="00B47BAE"/>
    <w:rsid w:val="00BF0225"/>
    <w:rsid w:val="00C946D0"/>
    <w:rsid w:val="00CC1EC8"/>
    <w:rsid w:val="00E0518E"/>
    <w:rsid w:val="00E62801"/>
    <w:rsid w:val="00F158F4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3</cp:revision>
  <cp:lastPrinted>2015-08-12T12:04:00Z</cp:lastPrinted>
  <dcterms:created xsi:type="dcterms:W3CDTF">2015-08-12T13:04:00Z</dcterms:created>
  <dcterms:modified xsi:type="dcterms:W3CDTF">2015-08-26T09:17:00Z</dcterms:modified>
</cp:coreProperties>
</file>